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B46" w:rsidRPr="003921B4" w:rsidRDefault="003921B4" w:rsidP="003921B4">
      <w:pPr>
        <w:jc w:val="center"/>
        <w:rPr>
          <w:rFonts w:ascii="Georgia" w:hAnsi="Georgia"/>
          <w:sz w:val="32"/>
        </w:rPr>
      </w:pPr>
      <w:r w:rsidRPr="003921B4">
        <w:rPr>
          <w:rFonts w:ascii="Georgia" w:hAnsi="Georgia"/>
          <w:sz w:val="32"/>
        </w:rPr>
        <w:t>ISEF Abstract Template</w:t>
      </w:r>
    </w:p>
    <w:p w:rsidR="003921B4" w:rsidRPr="003921B4" w:rsidRDefault="003921B4">
      <w:pPr>
        <w:rPr>
          <w:rFonts w:ascii="Georgia" w:hAnsi="Georgia"/>
          <w:sz w:val="24"/>
        </w:rPr>
      </w:pPr>
    </w:p>
    <w:tbl>
      <w:tblPr>
        <w:tblStyle w:val="TableGrid"/>
        <w:tblW w:w="0" w:type="auto"/>
        <w:tblLook w:val="04A0" w:firstRow="1" w:lastRow="0" w:firstColumn="1" w:lastColumn="0" w:noHBand="0" w:noVBand="1"/>
      </w:tblPr>
      <w:tblGrid>
        <w:gridCol w:w="9350"/>
      </w:tblGrid>
      <w:tr w:rsidR="003921B4" w:rsidRPr="003921B4" w:rsidTr="003921B4">
        <w:tc>
          <w:tcPr>
            <w:tcW w:w="9350" w:type="dxa"/>
          </w:tcPr>
          <w:p w:rsidR="003921B4" w:rsidRPr="003921B4" w:rsidRDefault="003921B4">
            <w:pPr>
              <w:rPr>
                <w:rFonts w:ascii="Georgia" w:hAnsi="Georgia"/>
                <w:b/>
                <w:sz w:val="24"/>
              </w:rPr>
            </w:pPr>
            <w:r w:rsidRPr="003921B4">
              <w:rPr>
                <w:rFonts w:ascii="Georgia" w:hAnsi="Georgia"/>
                <w:b/>
                <w:sz w:val="24"/>
              </w:rPr>
              <w:t>Title</w:t>
            </w:r>
          </w:p>
          <w:p w:rsidR="003921B4" w:rsidRPr="003921B4" w:rsidRDefault="003921B4">
            <w:pPr>
              <w:rPr>
                <w:rFonts w:ascii="Georgia" w:hAnsi="Georgia"/>
                <w:b/>
                <w:sz w:val="24"/>
              </w:rPr>
            </w:pPr>
            <w:r w:rsidRPr="003921B4">
              <w:rPr>
                <w:rFonts w:ascii="Georgia" w:hAnsi="Georgia"/>
                <w:b/>
                <w:sz w:val="24"/>
              </w:rPr>
              <w:t>Name</w:t>
            </w:r>
          </w:p>
          <w:p w:rsidR="003921B4" w:rsidRPr="003921B4" w:rsidRDefault="003921B4">
            <w:pPr>
              <w:rPr>
                <w:rFonts w:ascii="Georgia" w:hAnsi="Georgia"/>
                <w:sz w:val="24"/>
              </w:rPr>
            </w:pPr>
            <w:r w:rsidRPr="003921B4">
              <w:rPr>
                <w:rFonts w:ascii="Georgia" w:hAnsi="Georgia"/>
                <w:b/>
                <w:sz w:val="24"/>
              </w:rPr>
              <w:t>School</w:t>
            </w:r>
          </w:p>
        </w:tc>
      </w:tr>
      <w:tr w:rsidR="003921B4" w:rsidRPr="003921B4" w:rsidTr="003921B4">
        <w:tc>
          <w:tcPr>
            <w:tcW w:w="9350" w:type="dxa"/>
          </w:tcPr>
          <w:p w:rsidR="003921B4" w:rsidRPr="003921B4" w:rsidRDefault="003921B4" w:rsidP="003921B4">
            <w:pPr>
              <w:rPr>
                <w:rFonts w:ascii="Georgia" w:hAnsi="Georgia"/>
                <w:b/>
                <w:sz w:val="24"/>
              </w:rPr>
            </w:pPr>
            <w:r w:rsidRPr="003921B4">
              <w:rPr>
                <w:rFonts w:ascii="Georgia" w:hAnsi="Georgia"/>
                <w:b/>
                <w:sz w:val="24"/>
              </w:rPr>
              <w:t xml:space="preserve">Purpose of Project / Experiment </w:t>
            </w:r>
          </w:p>
          <w:p w:rsidR="003921B4" w:rsidRPr="003921B4" w:rsidRDefault="003921B4" w:rsidP="003921B4">
            <w:pPr>
              <w:pStyle w:val="ListParagraph"/>
              <w:numPr>
                <w:ilvl w:val="0"/>
                <w:numId w:val="1"/>
              </w:numPr>
              <w:rPr>
                <w:rFonts w:ascii="Georgia" w:hAnsi="Georgia"/>
                <w:sz w:val="24"/>
              </w:rPr>
            </w:pPr>
            <w:r w:rsidRPr="003921B4">
              <w:rPr>
                <w:rFonts w:ascii="Georgia" w:hAnsi="Georgia"/>
                <w:sz w:val="24"/>
              </w:rPr>
              <w:t xml:space="preserve">An introductory statement of the reason for investigating the topic of the project. </w:t>
            </w:r>
          </w:p>
          <w:p w:rsidR="003921B4" w:rsidRPr="003921B4" w:rsidRDefault="003921B4" w:rsidP="003921B4">
            <w:pPr>
              <w:pStyle w:val="ListParagraph"/>
              <w:numPr>
                <w:ilvl w:val="0"/>
                <w:numId w:val="1"/>
              </w:numPr>
              <w:rPr>
                <w:rFonts w:ascii="Georgia" w:hAnsi="Georgia"/>
                <w:sz w:val="24"/>
              </w:rPr>
            </w:pPr>
            <w:r w:rsidRPr="003921B4">
              <w:rPr>
                <w:rFonts w:ascii="Georgia" w:hAnsi="Georgia"/>
                <w:sz w:val="24"/>
              </w:rPr>
              <w:t>A statement of the problem or hypothesis being studied.</w:t>
            </w:r>
          </w:p>
        </w:tc>
      </w:tr>
      <w:tr w:rsidR="003921B4" w:rsidRPr="003921B4" w:rsidTr="003921B4">
        <w:tc>
          <w:tcPr>
            <w:tcW w:w="9350" w:type="dxa"/>
          </w:tcPr>
          <w:p w:rsidR="003921B4" w:rsidRPr="003921B4" w:rsidRDefault="003921B4">
            <w:pPr>
              <w:rPr>
                <w:rFonts w:ascii="Georgia" w:hAnsi="Georgia"/>
                <w:b/>
                <w:sz w:val="24"/>
              </w:rPr>
            </w:pPr>
            <w:r w:rsidRPr="003921B4">
              <w:rPr>
                <w:rFonts w:ascii="Georgia" w:hAnsi="Georgia"/>
                <w:b/>
                <w:sz w:val="24"/>
              </w:rPr>
              <w:t>Summarize procedures, emphasizing the key points or steps</w:t>
            </w:r>
          </w:p>
          <w:p w:rsidR="003921B4" w:rsidRPr="003921B4" w:rsidRDefault="003921B4" w:rsidP="003921B4">
            <w:pPr>
              <w:pStyle w:val="ListParagraph"/>
              <w:numPr>
                <w:ilvl w:val="0"/>
                <w:numId w:val="2"/>
              </w:numPr>
              <w:rPr>
                <w:rFonts w:ascii="Georgia" w:hAnsi="Georgia"/>
                <w:sz w:val="24"/>
              </w:rPr>
            </w:pPr>
            <w:r w:rsidRPr="003921B4">
              <w:rPr>
                <w:rFonts w:ascii="Georgia" w:hAnsi="Georgia"/>
                <w:sz w:val="24"/>
              </w:rPr>
              <w:t>A summarization of the key points and an overview of how the investigation was conducted.</w:t>
            </w:r>
          </w:p>
          <w:p w:rsidR="003921B4" w:rsidRPr="003921B4" w:rsidRDefault="003921B4" w:rsidP="003921B4">
            <w:pPr>
              <w:pStyle w:val="ListParagraph"/>
              <w:numPr>
                <w:ilvl w:val="0"/>
                <w:numId w:val="2"/>
              </w:numPr>
              <w:rPr>
                <w:rFonts w:ascii="Georgia" w:hAnsi="Georgia"/>
                <w:sz w:val="24"/>
              </w:rPr>
            </w:pPr>
            <w:r w:rsidRPr="003921B4">
              <w:rPr>
                <w:rFonts w:ascii="Georgia" w:hAnsi="Georgia"/>
                <w:sz w:val="24"/>
              </w:rPr>
              <w:t>Omit details about the materials used unless it greatly influenced the procedure or had to be developed to do the investigation.</w:t>
            </w:r>
          </w:p>
          <w:p w:rsidR="003921B4" w:rsidRPr="003921B4" w:rsidRDefault="003921B4" w:rsidP="003921B4">
            <w:pPr>
              <w:pStyle w:val="ListParagraph"/>
              <w:numPr>
                <w:ilvl w:val="0"/>
                <w:numId w:val="2"/>
              </w:numPr>
              <w:rPr>
                <w:rFonts w:ascii="Georgia" w:hAnsi="Georgia"/>
                <w:sz w:val="24"/>
              </w:rPr>
            </w:pPr>
            <w:r w:rsidRPr="003921B4">
              <w:rPr>
                <w:rFonts w:ascii="Georgia" w:hAnsi="Georgia"/>
                <w:sz w:val="24"/>
              </w:rPr>
              <w:t>An abstract should only include procedures done by the student. Work done by a mentor (such as surgical procedures) or work done prior to student involvement must not be included.</w:t>
            </w:r>
          </w:p>
        </w:tc>
      </w:tr>
      <w:tr w:rsidR="003921B4" w:rsidRPr="003921B4" w:rsidTr="003921B4">
        <w:tc>
          <w:tcPr>
            <w:tcW w:w="9350" w:type="dxa"/>
          </w:tcPr>
          <w:p w:rsidR="003921B4" w:rsidRPr="003921B4" w:rsidRDefault="003921B4">
            <w:pPr>
              <w:rPr>
                <w:rFonts w:ascii="Georgia" w:hAnsi="Georgia"/>
                <w:b/>
                <w:sz w:val="24"/>
              </w:rPr>
            </w:pPr>
            <w:r w:rsidRPr="003921B4">
              <w:rPr>
                <w:rFonts w:ascii="Georgia" w:hAnsi="Georgia"/>
                <w:b/>
                <w:sz w:val="24"/>
              </w:rPr>
              <w:t>Detail succinctly observations/data/results:</w:t>
            </w:r>
          </w:p>
          <w:p w:rsidR="003921B4" w:rsidRPr="003921B4" w:rsidRDefault="003921B4" w:rsidP="003921B4">
            <w:pPr>
              <w:pStyle w:val="ListParagraph"/>
              <w:numPr>
                <w:ilvl w:val="0"/>
                <w:numId w:val="3"/>
              </w:numPr>
              <w:rPr>
                <w:rFonts w:ascii="Georgia" w:hAnsi="Georgia"/>
                <w:sz w:val="24"/>
              </w:rPr>
            </w:pPr>
            <w:r w:rsidRPr="003921B4">
              <w:rPr>
                <w:rFonts w:ascii="Georgia" w:hAnsi="Georgia"/>
                <w:sz w:val="24"/>
              </w:rPr>
              <w:t>This section should provide key results that lead directly to the conclusions you have drawn.</w:t>
            </w:r>
          </w:p>
          <w:p w:rsidR="003921B4" w:rsidRPr="003921B4" w:rsidRDefault="003921B4" w:rsidP="003921B4">
            <w:pPr>
              <w:pStyle w:val="ListParagraph"/>
              <w:numPr>
                <w:ilvl w:val="0"/>
                <w:numId w:val="3"/>
              </w:numPr>
              <w:rPr>
                <w:rFonts w:ascii="Georgia" w:hAnsi="Georgia"/>
                <w:sz w:val="24"/>
              </w:rPr>
            </w:pPr>
            <w:r w:rsidRPr="003921B4">
              <w:rPr>
                <w:rFonts w:ascii="Georgia" w:hAnsi="Georgia"/>
                <w:sz w:val="24"/>
              </w:rPr>
              <w:t xml:space="preserve">It should not give too many details about the results nor include charts or graphs. </w:t>
            </w:r>
          </w:p>
        </w:tc>
      </w:tr>
      <w:tr w:rsidR="003921B4" w:rsidRPr="003921B4" w:rsidTr="003921B4">
        <w:trPr>
          <w:trHeight w:val="70"/>
        </w:trPr>
        <w:tc>
          <w:tcPr>
            <w:tcW w:w="9350" w:type="dxa"/>
          </w:tcPr>
          <w:p w:rsidR="003921B4" w:rsidRPr="003921B4" w:rsidRDefault="003921B4">
            <w:pPr>
              <w:rPr>
                <w:rFonts w:ascii="Georgia" w:hAnsi="Georgia"/>
                <w:b/>
                <w:sz w:val="24"/>
              </w:rPr>
            </w:pPr>
            <w:r w:rsidRPr="003921B4">
              <w:rPr>
                <w:rFonts w:ascii="Georgia" w:hAnsi="Georgia"/>
                <w:b/>
                <w:sz w:val="24"/>
              </w:rPr>
              <w:t>State conclusions / applications</w:t>
            </w:r>
          </w:p>
        </w:tc>
      </w:tr>
    </w:tbl>
    <w:p w:rsidR="003921B4" w:rsidRDefault="003921B4"/>
    <w:p w:rsidR="003921B4" w:rsidRPr="00453ABC" w:rsidRDefault="003921B4">
      <w:pPr>
        <w:rPr>
          <w:rFonts w:ascii="Georgia" w:hAnsi="Georgia"/>
          <w:i/>
        </w:rPr>
      </w:pPr>
      <w:r w:rsidRPr="00453ABC">
        <w:rPr>
          <w:rFonts w:ascii="Georgia" w:hAnsi="Georgia"/>
          <w:i/>
        </w:rPr>
        <w:t>Example:</w:t>
      </w:r>
    </w:p>
    <w:p w:rsidR="003921B4" w:rsidRPr="00453ABC" w:rsidRDefault="003921B4" w:rsidP="00453ABC">
      <w:pPr>
        <w:spacing w:after="0"/>
        <w:rPr>
          <w:rFonts w:ascii="Georgia" w:hAnsi="Georgia"/>
          <w:b/>
        </w:rPr>
      </w:pPr>
      <w:r w:rsidRPr="00453ABC">
        <w:rPr>
          <w:rFonts w:ascii="Georgia" w:hAnsi="Georgia"/>
          <w:b/>
        </w:rPr>
        <w:t>Effects of Marine Engine Exhaust Water on Algae</w:t>
      </w:r>
    </w:p>
    <w:p w:rsidR="00453ABC" w:rsidRPr="00453ABC" w:rsidRDefault="00453ABC" w:rsidP="00453ABC">
      <w:pPr>
        <w:spacing w:after="0"/>
        <w:rPr>
          <w:rFonts w:ascii="Georgia" w:hAnsi="Georgia"/>
        </w:rPr>
      </w:pPr>
    </w:p>
    <w:p w:rsidR="003921B4" w:rsidRPr="00453ABC" w:rsidRDefault="003921B4" w:rsidP="00453ABC">
      <w:pPr>
        <w:spacing w:after="0"/>
        <w:rPr>
          <w:rFonts w:ascii="Georgia" w:hAnsi="Georgia"/>
        </w:rPr>
      </w:pPr>
      <w:r w:rsidRPr="00453ABC">
        <w:rPr>
          <w:rFonts w:ascii="Georgia" w:hAnsi="Georgia"/>
        </w:rPr>
        <w:t>Mary E. Jones</w:t>
      </w:r>
    </w:p>
    <w:p w:rsidR="003921B4" w:rsidRDefault="003921B4" w:rsidP="00453ABC">
      <w:pPr>
        <w:spacing w:after="0"/>
        <w:rPr>
          <w:rFonts w:ascii="Georgia" w:hAnsi="Georgia"/>
        </w:rPr>
      </w:pPr>
      <w:r w:rsidRPr="00453ABC">
        <w:rPr>
          <w:rFonts w:ascii="Georgia" w:hAnsi="Georgia"/>
        </w:rPr>
        <w:t>Hometown High School, Hometown, PA</w:t>
      </w:r>
    </w:p>
    <w:p w:rsidR="00453ABC" w:rsidRPr="00453ABC" w:rsidRDefault="00453ABC" w:rsidP="00453ABC">
      <w:pPr>
        <w:spacing w:after="0"/>
        <w:rPr>
          <w:rFonts w:ascii="Georgia" w:hAnsi="Georgia"/>
        </w:rPr>
      </w:pPr>
    </w:p>
    <w:p w:rsidR="003921B4" w:rsidRPr="00453ABC" w:rsidRDefault="003921B4">
      <w:pPr>
        <w:rPr>
          <w:rFonts w:ascii="Georgia" w:hAnsi="Georgia"/>
        </w:rPr>
      </w:pPr>
      <w:r w:rsidRPr="00453ABC">
        <w:rPr>
          <w:rFonts w:ascii="Georgia" w:hAnsi="Georgia"/>
        </w:rPr>
        <w:t xml:space="preserve">This project in its present form is the result of bioassay experimentation on the effects of two-cycle marine engine exhaust water on certain green </w:t>
      </w:r>
      <w:r w:rsidR="00453ABC" w:rsidRPr="00453ABC">
        <w:rPr>
          <w:rFonts w:ascii="Georgia" w:hAnsi="Georgia"/>
        </w:rPr>
        <w:t>algae</w:t>
      </w:r>
      <w:r w:rsidRPr="00453ABC">
        <w:rPr>
          <w:rFonts w:ascii="Georgia" w:hAnsi="Georgia"/>
        </w:rPr>
        <w:t xml:space="preserve">. The initial idea was to determine the toxicity of outboard engine lubricant. Some success with lubricants eventually led to the formulation of “synthetic” exhaust water which, in turn, led to the use of actual two-cycle engine exhaust water as the test substance. </w:t>
      </w:r>
    </w:p>
    <w:p w:rsidR="003921B4" w:rsidRPr="00453ABC" w:rsidRDefault="003921B4">
      <w:pPr>
        <w:rPr>
          <w:rFonts w:ascii="Georgia" w:hAnsi="Georgia"/>
        </w:rPr>
      </w:pPr>
      <w:r w:rsidRPr="00453ABC">
        <w:rPr>
          <w:rFonts w:ascii="Georgia" w:hAnsi="Georgia"/>
        </w:rPr>
        <w:t xml:space="preserve">Toxicity was determined by means of the standard bottle or “batch” bioassay technique. </w:t>
      </w:r>
      <w:proofErr w:type="spellStart"/>
      <w:r w:rsidRPr="00453ABC">
        <w:rPr>
          <w:rFonts w:ascii="Georgia" w:hAnsi="Georgia"/>
        </w:rPr>
        <w:t>Scenedesmus</w:t>
      </w:r>
      <w:proofErr w:type="spellEnd"/>
      <w:r w:rsidRPr="00453ABC">
        <w:rPr>
          <w:rFonts w:ascii="Georgia" w:hAnsi="Georgia"/>
        </w:rPr>
        <w:t xml:space="preserve"> </w:t>
      </w:r>
      <w:proofErr w:type="spellStart"/>
      <w:r w:rsidRPr="00453ABC">
        <w:rPr>
          <w:rFonts w:ascii="Georgia" w:hAnsi="Georgia"/>
        </w:rPr>
        <w:t>quadricauda</w:t>
      </w:r>
      <w:proofErr w:type="spellEnd"/>
      <w:r w:rsidRPr="00453ABC">
        <w:rPr>
          <w:rFonts w:ascii="Georgia" w:hAnsi="Georgia"/>
        </w:rPr>
        <w:t xml:space="preserve"> and </w:t>
      </w:r>
      <w:proofErr w:type="spellStart"/>
      <w:r w:rsidRPr="00453ABC">
        <w:rPr>
          <w:rFonts w:ascii="Georgia" w:hAnsi="Georgia"/>
        </w:rPr>
        <w:t>Ankistrodesmus</w:t>
      </w:r>
      <w:proofErr w:type="spellEnd"/>
      <w:r w:rsidRPr="00453ABC">
        <w:rPr>
          <w:rFonts w:ascii="Georgia" w:hAnsi="Georgia"/>
        </w:rPr>
        <w:t xml:space="preserve"> sp. Were used as the test organisms. Toxicity was measured in terms of a decrease in the maximum standing crop. The effective concentration -50% (EC50) for </w:t>
      </w:r>
      <w:proofErr w:type="spellStart"/>
      <w:r w:rsidRPr="00453ABC">
        <w:rPr>
          <w:rFonts w:ascii="Georgia" w:hAnsi="Georgia"/>
        </w:rPr>
        <w:t>Scenedesmus</w:t>
      </w:r>
      <w:proofErr w:type="spellEnd"/>
      <w:r w:rsidRPr="00453ABC">
        <w:rPr>
          <w:rFonts w:ascii="Georgia" w:hAnsi="Georgia"/>
        </w:rPr>
        <w:t xml:space="preserve"> </w:t>
      </w:r>
      <w:proofErr w:type="spellStart"/>
      <w:r w:rsidRPr="00453ABC">
        <w:rPr>
          <w:rFonts w:ascii="Georgia" w:hAnsi="Georgia"/>
        </w:rPr>
        <w:t>quadricauda</w:t>
      </w:r>
      <w:proofErr w:type="spellEnd"/>
      <w:r w:rsidRPr="00453ABC">
        <w:rPr>
          <w:rFonts w:ascii="Georgia" w:hAnsi="Georgia"/>
        </w:rPr>
        <w:t xml:space="preserve"> was found to be 3.75% exhaust water; for </w:t>
      </w:r>
      <w:proofErr w:type="spellStart"/>
      <w:r w:rsidRPr="00453ABC">
        <w:rPr>
          <w:rFonts w:ascii="Georgia" w:hAnsi="Georgia"/>
        </w:rPr>
        <w:t>Ankistrodesmus</w:t>
      </w:r>
      <w:proofErr w:type="spellEnd"/>
      <w:r w:rsidRPr="00453ABC">
        <w:rPr>
          <w:rFonts w:ascii="Georgia" w:hAnsi="Georgia"/>
        </w:rPr>
        <w:t xml:space="preserve"> sp. 3.1% exhaust water using the bottle technique. </w:t>
      </w:r>
    </w:p>
    <w:p w:rsidR="003921B4" w:rsidRPr="00453ABC" w:rsidRDefault="003921B4">
      <w:pPr>
        <w:rPr>
          <w:rFonts w:ascii="Georgia" w:hAnsi="Georgia"/>
        </w:rPr>
      </w:pPr>
      <w:r w:rsidRPr="00453ABC">
        <w:rPr>
          <w:rFonts w:ascii="Georgia" w:hAnsi="Georgia"/>
        </w:rPr>
        <w:t xml:space="preserve">Anomalies in growth curves raised the suspicion that evaporation was affecting the results; therefore, a flow-through system was improvised utilizing the characteristics of a device called a </w:t>
      </w:r>
      <w:proofErr w:type="spellStart"/>
      <w:r w:rsidRPr="00453ABC">
        <w:rPr>
          <w:rFonts w:ascii="Georgia" w:hAnsi="Georgia"/>
        </w:rPr>
        <w:lastRenderedPageBreak/>
        <w:t>Biomonitor</w:t>
      </w:r>
      <w:proofErr w:type="spellEnd"/>
      <w:r w:rsidRPr="00453ABC">
        <w:rPr>
          <w:rFonts w:ascii="Georgia" w:hAnsi="Georgia"/>
        </w:rPr>
        <w:t xml:space="preserve">. Use of the </w:t>
      </w:r>
      <w:proofErr w:type="spellStart"/>
      <w:r w:rsidRPr="00453ABC">
        <w:rPr>
          <w:rFonts w:ascii="Georgia" w:hAnsi="Georgia"/>
        </w:rPr>
        <w:t>Biomonitor</w:t>
      </w:r>
      <w:proofErr w:type="spellEnd"/>
      <w:r w:rsidRPr="00453ABC">
        <w:rPr>
          <w:rFonts w:ascii="Georgia" w:hAnsi="Georgia"/>
        </w:rPr>
        <w:t xml:space="preserve"> lessened the influence of evaporation, and the EC50 was found to be 1.4% exhaust water using </w:t>
      </w:r>
      <w:proofErr w:type="spellStart"/>
      <w:r w:rsidRPr="00453ABC">
        <w:rPr>
          <w:rFonts w:ascii="Georgia" w:hAnsi="Georgia"/>
        </w:rPr>
        <w:t>Ankistrodesmus</w:t>
      </w:r>
      <w:proofErr w:type="spellEnd"/>
      <w:r w:rsidRPr="00453ABC">
        <w:rPr>
          <w:rFonts w:ascii="Georgia" w:hAnsi="Georgia"/>
        </w:rPr>
        <w:t xml:space="preserve"> sp. As the test organism. Mixed populations of various algae gave an EC50 of 1.28% exhaust water. </w:t>
      </w:r>
    </w:p>
    <w:p w:rsidR="003921B4" w:rsidRPr="00453ABC" w:rsidRDefault="003921B4">
      <w:pPr>
        <w:rPr>
          <w:rFonts w:ascii="Georgia" w:hAnsi="Georgia"/>
        </w:rPr>
      </w:pPr>
      <w:r w:rsidRPr="00453ABC">
        <w:rPr>
          <w:rFonts w:ascii="Georgia" w:hAnsi="Georgia"/>
        </w:rPr>
        <w:t xml:space="preserve">The contributions of this project are twofold. First, the toxicity of two-cycle marine engine exhaust was found to be considerably greater </w:t>
      </w:r>
      <w:r w:rsidR="00453ABC" w:rsidRPr="00453ABC">
        <w:rPr>
          <w:rFonts w:ascii="Georgia" w:hAnsi="Georgia"/>
        </w:rPr>
        <w:t xml:space="preserve">than reported in the literature (1.4% vs. 4.2%). Secondly, the benefits of a flow-through bioassay technique utilizing the </w:t>
      </w:r>
      <w:proofErr w:type="spellStart"/>
      <w:r w:rsidR="00453ABC" w:rsidRPr="00453ABC">
        <w:rPr>
          <w:rFonts w:ascii="Georgia" w:hAnsi="Georgia"/>
        </w:rPr>
        <w:t>Biomonitor</w:t>
      </w:r>
      <w:proofErr w:type="spellEnd"/>
      <w:r w:rsidR="00453ABC" w:rsidRPr="00453ABC">
        <w:rPr>
          <w:rFonts w:ascii="Georgia" w:hAnsi="Georgia"/>
        </w:rPr>
        <w:t xml:space="preserve"> was demonstrated. </w:t>
      </w:r>
      <w:bookmarkStart w:id="0" w:name="_GoBack"/>
      <w:bookmarkEnd w:id="0"/>
    </w:p>
    <w:sectPr w:rsidR="003921B4" w:rsidRPr="00453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15418"/>
    <w:multiLevelType w:val="hybridMultilevel"/>
    <w:tmpl w:val="DE3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1E64CE"/>
    <w:multiLevelType w:val="hybridMultilevel"/>
    <w:tmpl w:val="14A8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39381F"/>
    <w:multiLevelType w:val="hybridMultilevel"/>
    <w:tmpl w:val="88A47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B4"/>
    <w:rsid w:val="003921B4"/>
    <w:rsid w:val="00453ABC"/>
    <w:rsid w:val="008A3625"/>
    <w:rsid w:val="00E7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C6CF"/>
  <w15:chartTrackingRefBased/>
  <w15:docId w15:val="{77B1C200-57F4-4567-94D8-05D406A5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SCSD</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Maelia</dc:creator>
  <cp:keywords/>
  <dc:description/>
  <cp:lastModifiedBy>William Maelia</cp:lastModifiedBy>
  <cp:revision>1</cp:revision>
  <dcterms:created xsi:type="dcterms:W3CDTF">2017-01-09T15:49:00Z</dcterms:created>
  <dcterms:modified xsi:type="dcterms:W3CDTF">2017-01-09T16:04:00Z</dcterms:modified>
</cp:coreProperties>
</file>